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9" w:rsidRDefault="009059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专升本新生入学承诺书</w:t>
      </w:r>
    </w:p>
    <w:p w:rsidR="00EF0049" w:rsidRDefault="00905928">
      <w:pPr>
        <w:widowControl/>
        <w:tabs>
          <w:tab w:val="left" w:pos="6300"/>
        </w:tabs>
        <w:spacing w:line="540" w:lineRule="exact"/>
        <w:ind w:firstLineChars="250" w:firstLine="70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根据《</w:t>
      </w:r>
      <w:r>
        <w:rPr>
          <w:rFonts w:ascii="宋体" w:hAnsi="宋体"/>
          <w:color w:val="000000"/>
          <w:sz w:val="28"/>
          <w:szCs w:val="28"/>
        </w:rPr>
        <w:t>教育部</w:t>
      </w:r>
      <w:r w:rsidR="00EE7A53">
        <w:rPr>
          <w:rFonts w:ascii="宋体" w:hAnsi="宋体" w:hint="eastAsia"/>
          <w:color w:val="000000"/>
          <w:sz w:val="28"/>
          <w:szCs w:val="28"/>
        </w:rPr>
        <w:t>办公厅</w:t>
      </w:r>
      <w:r>
        <w:rPr>
          <w:rFonts w:ascii="宋体" w:hAnsi="宋体"/>
          <w:color w:val="000000"/>
          <w:sz w:val="28"/>
          <w:szCs w:val="28"/>
        </w:rPr>
        <w:t>关于做好</w:t>
      </w: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22</w:t>
      </w:r>
      <w:r>
        <w:rPr>
          <w:rFonts w:ascii="宋体" w:hAnsi="宋体"/>
          <w:color w:val="000000"/>
          <w:sz w:val="28"/>
          <w:szCs w:val="28"/>
        </w:rPr>
        <w:t>年全国成人高校招生工作的通知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(</w:t>
      </w:r>
      <w:r>
        <w:rPr>
          <w:rFonts w:ascii="宋体" w:hAnsi="宋体"/>
          <w:color w:val="000000"/>
          <w:sz w:val="28"/>
          <w:szCs w:val="28"/>
        </w:rPr>
        <w:t>教学</w:t>
      </w:r>
      <w:r w:rsidR="00EE7A53">
        <w:rPr>
          <w:rFonts w:ascii="宋体" w:hAnsi="宋体" w:hint="eastAsia"/>
          <w:color w:val="000000"/>
          <w:sz w:val="28"/>
          <w:szCs w:val="28"/>
        </w:rPr>
        <w:t>厅</w:t>
      </w:r>
      <w:r>
        <w:rPr>
          <w:rFonts w:ascii="宋体" w:hAnsi="宋体"/>
          <w:color w:val="000000"/>
          <w:sz w:val="28"/>
          <w:szCs w:val="28"/>
        </w:rPr>
        <w:t>〔</w:t>
      </w: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EE7A53"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号</w:t>
      </w:r>
      <w:r>
        <w:rPr>
          <w:rFonts w:ascii="宋体" w:hAnsi="宋体" w:hint="eastAsia"/>
          <w:color w:val="000000"/>
          <w:sz w:val="28"/>
          <w:szCs w:val="28"/>
        </w:rPr>
        <w:t>)</w:t>
      </w:r>
      <w:r>
        <w:rPr>
          <w:rFonts w:ascii="宋体" w:hAnsi="宋体"/>
          <w:color w:val="000000"/>
          <w:sz w:val="28"/>
          <w:szCs w:val="28"/>
        </w:rPr>
        <w:t>和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="00B36EAB" w:rsidRPr="00B36EAB">
        <w:rPr>
          <w:rFonts w:ascii="宋体" w:hAnsi="宋体" w:hint="eastAsia"/>
          <w:color w:val="000000"/>
          <w:sz w:val="28"/>
          <w:szCs w:val="28"/>
        </w:rPr>
        <w:t>广西壮族自治区招生考试院关于做好我区2023年成人高校招生录取工作的通知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(</w:t>
      </w:r>
      <w:r w:rsidR="00B36EAB" w:rsidRPr="00B36EAB">
        <w:rPr>
          <w:rFonts w:ascii="宋体" w:hAnsi="宋体" w:hint="eastAsia"/>
          <w:color w:val="000000"/>
          <w:sz w:val="28"/>
          <w:szCs w:val="28"/>
        </w:rPr>
        <w:t>桂考院〔2023〕260号</w:t>
      </w:r>
      <w:r>
        <w:rPr>
          <w:rFonts w:ascii="宋体" w:hAnsi="宋体" w:hint="eastAsia"/>
          <w:color w:val="000000"/>
          <w:sz w:val="28"/>
          <w:szCs w:val="28"/>
        </w:rPr>
        <w:t>)</w:t>
      </w:r>
      <w:r>
        <w:rPr>
          <w:rFonts w:ascii="宋体" w:hAnsi="宋体" w:hint="eastAsia"/>
          <w:color w:val="000000"/>
          <w:sz w:val="28"/>
          <w:szCs w:val="28"/>
        </w:rPr>
        <w:t>文件规定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，凡经国家成人高等教育统一招生考试被正式录取的专升本新生，入学</w:t>
      </w:r>
      <w:r>
        <w:rPr>
          <w:rFonts w:ascii="宋体" w:hAnsi="宋体"/>
          <w:color w:val="000000"/>
          <w:sz w:val="28"/>
          <w:szCs w:val="28"/>
        </w:rPr>
        <w:t>报到时</w:t>
      </w:r>
      <w:r>
        <w:rPr>
          <w:rFonts w:ascii="宋体" w:hAnsi="宋体"/>
          <w:color w:val="000000"/>
          <w:sz w:val="28"/>
          <w:szCs w:val="28"/>
          <w:u w:val="single"/>
        </w:rPr>
        <w:t>必须出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示</w:t>
      </w:r>
      <w:r>
        <w:rPr>
          <w:rFonts w:ascii="宋体" w:hAnsi="宋体"/>
          <w:color w:val="000000"/>
          <w:sz w:val="28"/>
          <w:szCs w:val="28"/>
        </w:rPr>
        <w:t>经教育部审定核准的国民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教育系列高等学校、高等教育自学考试机构颁发的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专科毕业证书或</w:t>
      </w:r>
      <w:r>
        <w:rPr>
          <w:rFonts w:hint="eastAsia"/>
          <w:color w:val="000000"/>
          <w:sz w:val="28"/>
          <w:szCs w:val="28"/>
          <w:u w:val="single"/>
        </w:rPr>
        <w:t>以上证书</w:t>
      </w:r>
      <w:r>
        <w:rPr>
          <w:color w:val="000000"/>
          <w:sz w:val="28"/>
          <w:szCs w:val="28"/>
        </w:rPr>
        <w:t>，否则</w:t>
      </w:r>
      <w:r>
        <w:rPr>
          <w:rFonts w:hint="eastAsia"/>
          <w:color w:val="000000"/>
          <w:sz w:val="28"/>
          <w:szCs w:val="28"/>
        </w:rPr>
        <w:t>教育部</w:t>
      </w:r>
      <w:r>
        <w:rPr>
          <w:color w:val="000000"/>
          <w:sz w:val="28"/>
          <w:szCs w:val="28"/>
          <w:u w:val="single"/>
        </w:rPr>
        <w:t>不予新生学籍电子注册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并将被</w:t>
      </w:r>
      <w:r>
        <w:rPr>
          <w:color w:val="000000"/>
          <w:sz w:val="28"/>
          <w:szCs w:val="28"/>
          <w:u w:val="single"/>
        </w:rPr>
        <w:t>取消入学资格</w:t>
      </w:r>
      <w:r>
        <w:rPr>
          <w:rFonts w:hint="eastAsia"/>
          <w:color w:val="000000"/>
          <w:sz w:val="28"/>
          <w:szCs w:val="28"/>
        </w:rPr>
        <w:t>。考生所持专科毕业证书或以上证书不符合教育部规定的，一切责任由考生本人负责。通过教育部审查并注册的考生，可以取得正式学籍。</w:t>
      </w:r>
    </w:p>
    <w:p w:rsidR="00EF0049" w:rsidRDefault="00905928">
      <w:pPr>
        <w:widowControl/>
        <w:spacing w:line="54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我已阅读以上内容，并保证所提供专科毕业证书或以上证书为国民教育系列的真实证书，提供的信息准确无误，若有虚假或隐瞒情况，一切后果由本人负责。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353"/>
        <w:gridCol w:w="1842"/>
        <w:gridCol w:w="1894"/>
      </w:tblGrid>
      <w:tr w:rsidR="00EF0049">
        <w:trPr>
          <w:jc w:val="center"/>
        </w:trPr>
        <w:tc>
          <w:tcPr>
            <w:tcW w:w="8608" w:type="dxa"/>
            <w:gridSpan w:val="4"/>
            <w:vAlign w:val="center"/>
          </w:tcPr>
          <w:p w:rsidR="00EF0049" w:rsidRDefault="00905928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专升本入学信息</w:t>
            </w: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考生号</w:t>
            </w:r>
          </w:p>
        </w:tc>
        <w:tc>
          <w:tcPr>
            <w:tcW w:w="6089" w:type="dxa"/>
            <w:gridSpan w:val="3"/>
            <w:vAlign w:val="center"/>
          </w:tcPr>
          <w:p w:rsidR="00EF0049" w:rsidRDefault="00EF0049">
            <w:pPr>
              <w:widowControl/>
              <w:spacing w:line="540" w:lineRule="exact"/>
              <w:ind w:leftChars="-51" w:left="-107" w:rightChars="-51" w:right="-10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089" w:type="dxa"/>
            <w:gridSpan w:val="3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专升本专业名称</w:t>
            </w:r>
          </w:p>
        </w:tc>
        <w:tc>
          <w:tcPr>
            <w:tcW w:w="6089" w:type="dxa"/>
            <w:gridSpan w:val="3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trHeight w:val="294"/>
          <w:jc w:val="center"/>
        </w:trPr>
        <w:tc>
          <w:tcPr>
            <w:tcW w:w="8608" w:type="dxa"/>
            <w:gridSpan w:val="4"/>
            <w:vAlign w:val="center"/>
          </w:tcPr>
          <w:p w:rsidR="00EF0049" w:rsidRDefault="00905928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专科学历信息</w:t>
            </w: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专科证书上的姓名</w:t>
            </w:r>
          </w:p>
        </w:tc>
        <w:tc>
          <w:tcPr>
            <w:tcW w:w="2353" w:type="dxa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F0049" w:rsidRDefault="00905928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94" w:type="dxa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专科入学日期</w:t>
            </w:r>
          </w:p>
        </w:tc>
        <w:tc>
          <w:tcPr>
            <w:tcW w:w="2353" w:type="dxa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F0049" w:rsidRDefault="00905928">
            <w:pPr>
              <w:widowControl/>
              <w:spacing w:line="540" w:lineRule="exact"/>
              <w:ind w:leftChars="-51" w:left="-107" w:rightChars="-51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专科毕业日期</w:t>
            </w:r>
          </w:p>
        </w:tc>
        <w:tc>
          <w:tcPr>
            <w:tcW w:w="1894" w:type="dxa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专科专业名称</w:t>
            </w:r>
          </w:p>
        </w:tc>
        <w:tc>
          <w:tcPr>
            <w:tcW w:w="2353" w:type="dxa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F0049" w:rsidRDefault="00905928">
            <w:pPr>
              <w:widowControl/>
              <w:spacing w:line="540" w:lineRule="exact"/>
              <w:ind w:leftChars="-52" w:left="-107" w:rightChars="-51" w:right="-107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专科学习形式</w:t>
            </w:r>
          </w:p>
        </w:tc>
        <w:tc>
          <w:tcPr>
            <w:tcW w:w="1894" w:type="dxa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专科毕业院校</w:t>
            </w:r>
          </w:p>
        </w:tc>
        <w:tc>
          <w:tcPr>
            <w:tcW w:w="6089" w:type="dxa"/>
            <w:gridSpan w:val="3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专科毕业证书编号</w:t>
            </w:r>
          </w:p>
        </w:tc>
        <w:tc>
          <w:tcPr>
            <w:tcW w:w="6089" w:type="dxa"/>
            <w:gridSpan w:val="3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049">
        <w:trPr>
          <w:jc w:val="center"/>
        </w:trPr>
        <w:tc>
          <w:tcPr>
            <w:tcW w:w="2519" w:type="dxa"/>
            <w:vAlign w:val="center"/>
          </w:tcPr>
          <w:p w:rsidR="00EF0049" w:rsidRDefault="00905928">
            <w:pPr>
              <w:widowControl/>
              <w:spacing w:line="5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专科时身份证号</w:t>
            </w:r>
          </w:p>
        </w:tc>
        <w:tc>
          <w:tcPr>
            <w:tcW w:w="6089" w:type="dxa"/>
            <w:gridSpan w:val="3"/>
            <w:vAlign w:val="center"/>
          </w:tcPr>
          <w:p w:rsidR="00EF0049" w:rsidRDefault="00EF0049">
            <w:pPr>
              <w:widowControl/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F0049" w:rsidRDefault="00905928">
      <w:pPr>
        <w:widowControl/>
        <w:spacing w:line="54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手机号码：</w:t>
      </w:r>
      <w:r>
        <w:rPr>
          <w:rFonts w:hint="eastAsia"/>
          <w:color w:val="000000"/>
          <w:sz w:val="28"/>
          <w:szCs w:val="28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其它电话：</w:t>
      </w:r>
      <w:r>
        <w:rPr>
          <w:rFonts w:hint="eastAsia"/>
          <w:color w:val="000000"/>
          <w:sz w:val="28"/>
          <w:szCs w:val="28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考生签字确认：</w:t>
      </w:r>
    </w:p>
    <w:p w:rsidR="00EF0049" w:rsidRDefault="00EF0049">
      <w:pPr>
        <w:widowControl/>
        <w:spacing w:line="540" w:lineRule="exact"/>
        <w:jc w:val="left"/>
        <w:rPr>
          <w:color w:val="000000"/>
          <w:sz w:val="28"/>
          <w:szCs w:val="28"/>
        </w:rPr>
      </w:pPr>
    </w:p>
    <w:p w:rsidR="00EF0049" w:rsidRDefault="00905928">
      <w:pPr>
        <w:widowControl/>
        <w:spacing w:line="540" w:lineRule="exac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日</w:t>
      </w:r>
    </w:p>
    <w:sectPr w:rsidR="00EF0049">
      <w:headerReference w:type="default" r:id="rId6"/>
      <w:pgSz w:w="11906" w:h="16838"/>
      <w:pgMar w:top="1361" w:right="1558" w:bottom="3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28" w:rsidRDefault="00905928">
      <w:r>
        <w:separator/>
      </w:r>
    </w:p>
  </w:endnote>
  <w:endnote w:type="continuationSeparator" w:id="0">
    <w:p w:rsidR="00905928" w:rsidRDefault="0090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28" w:rsidRDefault="00905928">
      <w:r>
        <w:separator/>
      </w:r>
    </w:p>
  </w:footnote>
  <w:footnote w:type="continuationSeparator" w:id="0">
    <w:p w:rsidR="00905928" w:rsidRDefault="0090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9" w:rsidRDefault="00EF004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yZDkzZDRlZGZkODc5NWE5MjA3OTVmOWYwMTZkMzIifQ=="/>
  </w:docVars>
  <w:rsids>
    <w:rsidRoot w:val="005D57D5"/>
    <w:rsid w:val="000348A1"/>
    <w:rsid w:val="00055AEA"/>
    <w:rsid w:val="000951C9"/>
    <w:rsid w:val="000F6A22"/>
    <w:rsid w:val="001203BD"/>
    <w:rsid w:val="0013089B"/>
    <w:rsid w:val="00131E37"/>
    <w:rsid w:val="00142195"/>
    <w:rsid w:val="0018221D"/>
    <w:rsid w:val="00193F2A"/>
    <w:rsid w:val="00194C60"/>
    <w:rsid w:val="001A2128"/>
    <w:rsid w:val="001E2A3A"/>
    <w:rsid w:val="00211367"/>
    <w:rsid w:val="00231D06"/>
    <w:rsid w:val="0025097A"/>
    <w:rsid w:val="00276B90"/>
    <w:rsid w:val="002973AF"/>
    <w:rsid w:val="002B3ADB"/>
    <w:rsid w:val="002E1843"/>
    <w:rsid w:val="003029B6"/>
    <w:rsid w:val="00331CF7"/>
    <w:rsid w:val="00341E54"/>
    <w:rsid w:val="00356CE5"/>
    <w:rsid w:val="00376FBB"/>
    <w:rsid w:val="003B0587"/>
    <w:rsid w:val="003D5536"/>
    <w:rsid w:val="003E79DF"/>
    <w:rsid w:val="00431F2F"/>
    <w:rsid w:val="00475F0A"/>
    <w:rsid w:val="004B3244"/>
    <w:rsid w:val="004B77AF"/>
    <w:rsid w:val="004F51FA"/>
    <w:rsid w:val="00523D43"/>
    <w:rsid w:val="005262E1"/>
    <w:rsid w:val="00556400"/>
    <w:rsid w:val="00593553"/>
    <w:rsid w:val="00596983"/>
    <w:rsid w:val="005A05DA"/>
    <w:rsid w:val="005C2493"/>
    <w:rsid w:val="005D57D5"/>
    <w:rsid w:val="0060350B"/>
    <w:rsid w:val="006038D3"/>
    <w:rsid w:val="006B3BD3"/>
    <w:rsid w:val="006E36F0"/>
    <w:rsid w:val="006F0483"/>
    <w:rsid w:val="00706975"/>
    <w:rsid w:val="00723BC3"/>
    <w:rsid w:val="00736854"/>
    <w:rsid w:val="00783BAC"/>
    <w:rsid w:val="007D31E3"/>
    <w:rsid w:val="008F0309"/>
    <w:rsid w:val="00905928"/>
    <w:rsid w:val="00911460"/>
    <w:rsid w:val="009269FA"/>
    <w:rsid w:val="0097114F"/>
    <w:rsid w:val="009A24A7"/>
    <w:rsid w:val="009B5259"/>
    <w:rsid w:val="009D1735"/>
    <w:rsid w:val="009F42A7"/>
    <w:rsid w:val="00A5538D"/>
    <w:rsid w:val="00A558A2"/>
    <w:rsid w:val="00AB3FCC"/>
    <w:rsid w:val="00AE1CAC"/>
    <w:rsid w:val="00AF2E57"/>
    <w:rsid w:val="00B06DD7"/>
    <w:rsid w:val="00B12871"/>
    <w:rsid w:val="00B36EAB"/>
    <w:rsid w:val="00B72EB7"/>
    <w:rsid w:val="00BD0D8F"/>
    <w:rsid w:val="00BE53CA"/>
    <w:rsid w:val="00C226D1"/>
    <w:rsid w:val="00C240C3"/>
    <w:rsid w:val="00C36A12"/>
    <w:rsid w:val="00C45521"/>
    <w:rsid w:val="00C72CCF"/>
    <w:rsid w:val="00D11141"/>
    <w:rsid w:val="00D715C7"/>
    <w:rsid w:val="00D800D1"/>
    <w:rsid w:val="00D93A8D"/>
    <w:rsid w:val="00DB69D8"/>
    <w:rsid w:val="00DC1985"/>
    <w:rsid w:val="00E17F3D"/>
    <w:rsid w:val="00E9632D"/>
    <w:rsid w:val="00EE7A53"/>
    <w:rsid w:val="00EF0049"/>
    <w:rsid w:val="00F26700"/>
    <w:rsid w:val="00F338B2"/>
    <w:rsid w:val="00F46E2E"/>
    <w:rsid w:val="00F87B60"/>
    <w:rsid w:val="00F96502"/>
    <w:rsid w:val="00FC2C9C"/>
    <w:rsid w:val="00FC4DCD"/>
    <w:rsid w:val="00FD3EB2"/>
    <w:rsid w:val="00FF6106"/>
    <w:rsid w:val="069466CF"/>
    <w:rsid w:val="2B430B81"/>
    <w:rsid w:val="384E7096"/>
    <w:rsid w:val="389F7B34"/>
    <w:rsid w:val="3B372063"/>
    <w:rsid w:val="54E94115"/>
    <w:rsid w:val="57436422"/>
    <w:rsid w:val="60B20268"/>
    <w:rsid w:val="66541283"/>
    <w:rsid w:val="6DCB00EC"/>
    <w:rsid w:val="6F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87FF1"/>
  <w15:docId w15:val="{AF84585C-3550-44E0-9A63-6E109D4B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Company>医科大学成教院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35</cp:revision>
  <cp:lastPrinted>2016-12-15T02:03:00Z</cp:lastPrinted>
  <dcterms:created xsi:type="dcterms:W3CDTF">2016-12-15T01:51:00Z</dcterms:created>
  <dcterms:modified xsi:type="dcterms:W3CDTF">2024-01-16T02:58:00Z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941F8EE59B794024B93CF112E7A3A0D8</vt:lpwstr>
  </property>
</Properties>
</file>